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lang w:val="en-US" w:eastAsia="zh-CN"/>
        </w:rPr>
      </w:pPr>
      <w:bookmarkStart w:id="0" w:name="_GoBack"/>
      <w:r>
        <w:rPr>
          <w:rFonts w:hint="eastAsia" w:ascii="宋体" w:hAnsi="宋体"/>
          <w:b/>
          <w:sz w:val="72"/>
          <w:szCs w:val="72"/>
        </w:rPr>
        <w:t>梨树县</w:t>
      </w:r>
      <w:r>
        <w:rPr>
          <w:rFonts w:hint="eastAsia" w:ascii="宋体" w:hAnsi="宋体"/>
          <w:b/>
          <w:sz w:val="72"/>
          <w:szCs w:val="72"/>
          <w:lang w:val="en-US" w:eastAsia="zh-CN"/>
        </w:rPr>
        <w:t>饲料管理中心</w:t>
      </w:r>
    </w:p>
    <w:bookmarkEnd w:id="0"/>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hint="default" w:ascii="楷体" w:hAnsi="楷体" w:eastAsia="楷体" w:cs="楷体"/>
          <w:bCs/>
          <w:color w:val="000000"/>
          <w:sz w:val="32"/>
          <w:szCs w:val="32"/>
          <w:lang w:val="en-US" w:eastAsia="zh-CN"/>
        </w:rPr>
      </w:pPr>
      <w:r>
        <w:rPr>
          <w:rFonts w:hint="eastAsia" w:ascii="楷体" w:hAnsi="楷体" w:eastAsia="楷体" w:cs="楷体"/>
          <w:bCs/>
          <w:color w:val="000000"/>
          <w:sz w:val="32"/>
          <w:szCs w:val="32"/>
          <w:u w:val="none"/>
          <w:lang w:eastAsia="zh-CN"/>
        </w:rPr>
        <w:t>梨树县饲料管理中心，二</w:t>
      </w:r>
      <w:r>
        <w:rPr>
          <w:rFonts w:hint="eastAsia" w:ascii="楷体" w:hAnsi="楷体" w:eastAsia="楷体" w:cs="楷体"/>
          <w:bCs/>
          <w:color w:val="000000"/>
          <w:sz w:val="32"/>
          <w:szCs w:val="32"/>
        </w:rPr>
        <w:t>级</w:t>
      </w:r>
      <w:r>
        <w:rPr>
          <w:rFonts w:hint="eastAsia" w:ascii="楷体" w:hAnsi="楷体" w:eastAsia="楷体" w:cs="楷体"/>
          <w:bCs/>
          <w:color w:val="000000"/>
          <w:spacing w:val="14"/>
          <w:sz w:val="32"/>
          <w:szCs w:val="32"/>
        </w:rPr>
        <w:t>预算单位，单位性质</w:t>
      </w:r>
      <w:r>
        <w:rPr>
          <w:rFonts w:hint="eastAsia" w:ascii="楷体" w:hAnsi="楷体" w:eastAsia="楷体" w:cs="楷体"/>
          <w:bCs/>
          <w:color w:val="000000"/>
          <w:sz w:val="32"/>
          <w:szCs w:val="32"/>
        </w:rPr>
        <w:t>为</w:t>
      </w:r>
      <w:r>
        <w:rPr>
          <w:rFonts w:hint="eastAsia" w:ascii="楷体" w:hAnsi="楷体" w:eastAsia="楷体" w:cs="楷体"/>
          <w:bCs/>
          <w:color w:val="000000"/>
          <w:sz w:val="32"/>
          <w:szCs w:val="32"/>
          <w:u w:val="none"/>
          <w:lang w:eastAsia="zh-CN"/>
        </w:rPr>
        <w:t>财政补助事业</w:t>
      </w:r>
      <w:r>
        <w:rPr>
          <w:rFonts w:hint="eastAsia" w:ascii="楷体" w:hAnsi="楷体" w:eastAsia="楷体" w:cs="楷体"/>
          <w:bCs/>
          <w:color w:val="000000"/>
          <w:sz w:val="32"/>
          <w:szCs w:val="32"/>
        </w:rPr>
        <w:t>单位</w:t>
      </w:r>
      <w:r>
        <w:rPr>
          <w:rFonts w:hint="eastAsia" w:ascii="楷体" w:hAnsi="楷体" w:eastAsia="楷体" w:cs="楷体"/>
          <w:bCs/>
          <w:color w:val="000000"/>
          <w:sz w:val="32"/>
          <w:szCs w:val="32"/>
          <w:lang w:val="en-US" w:eastAsia="zh-CN"/>
        </w:rPr>
        <w:t>,</w:t>
      </w:r>
      <w:r>
        <w:rPr>
          <w:rFonts w:hint="eastAsia" w:ascii="楷体" w:hAnsi="楷体" w:eastAsia="楷体" w:cs="楷体"/>
          <w:bCs/>
          <w:color w:val="000000"/>
          <w:sz w:val="32"/>
          <w:szCs w:val="32"/>
        </w:rPr>
        <w:t>决算编报类型为</w:t>
      </w:r>
      <w:r>
        <w:rPr>
          <w:rFonts w:hint="eastAsia" w:ascii="楷体" w:hAnsi="楷体" w:eastAsia="楷体" w:cs="楷体"/>
          <w:bCs/>
          <w:color w:val="000000"/>
          <w:sz w:val="32"/>
          <w:szCs w:val="32"/>
          <w:u w:val="none"/>
          <w:lang w:eastAsia="zh-CN"/>
        </w:rPr>
        <w:t>公益一类</w:t>
      </w:r>
      <w:r>
        <w:rPr>
          <w:rFonts w:hint="eastAsia" w:ascii="楷体" w:hAnsi="楷体" w:eastAsia="楷体" w:cs="楷体"/>
          <w:color w:val="000000"/>
          <w:sz w:val="32"/>
          <w:szCs w:val="32"/>
        </w:rPr>
        <w:t>。</w:t>
      </w:r>
      <w:r>
        <w:rPr>
          <w:rFonts w:hint="eastAsia" w:ascii="楷体" w:hAnsi="楷体" w:eastAsia="楷体" w:cs="楷体"/>
          <w:color w:val="2B2B2B"/>
          <w:sz w:val="32"/>
          <w:szCs w:val="32"/>
        </w:rPr>
        <w:t>人员核定编制数</w:t>
      </w:r>
      <w:r>
        <w:rPr>
          <w:rFonts w:hint="eastAsia" w:ascii="楷体" w:hAnsi="楷体" w:eastAsia="楷体" w:cs="楷体"/>
          <w:color w:val="2B2B2B"/>
          <w:sz w:val="32"/>
          <w:szCs w:val="32"/>
          <w:lang w:val="en-US" w:eastAsia="zh-CN"/>
        </w:rPr>
        <w:t>4</w:t>
      </w:r>
      <w:r>
        <w:rPr>
          <w:rFonts w:hint="eastAsia" w:ascii="楷体" w:hAnsi="楷体" w:eastAsia="楷体" w:cs="楷体"/>
          <w:color w:val="2B2B2B"/>
          <w:sz w:val="32"/>
          <w:szCs w:val="32"/>
        </w:rPr>
        <w:t>人，在职</w:t>
      </w:r>
      <w:r>
        <w:rPr>
          <w:rFonts w:hint="eastAsia" w:ascii="楷体" w:hAnsi="楷体" w:eastAsia="楷体" w:cs="楷体"/>
          <w:color w:val="2B2B2B"/>
          <w:sz w:val="32"/>
          <w:szCs w:val="32"/>
          <w:lang w:val="en-US" w:eastAsia="zh-CN"/>
        </w:rPr>
        <w:t>3</w:t>
      </w:r>
      <w:r>
        <w:rPr>
          <w:rFonts w:hint="eastAsia" w:ascii="楷体" w:hAnsi="楷体" w:eastAsia="楷体" w:cs="楷体"/>
          <w:color w:val="2B2B2B"/>
          <w:sz w:val="32"/>
          <w:szCs w:val="32"/>
        </w:rPr>
        <w:t>人，退休3人；年末实有人员</w:t>
      </w:r>
      <w:r>
        <w:rPr>
          <w:rFonts w:hint="eastAsia" w:ascii="楷体" w:hAnsi="楷体" w:eastAsia="楷体" w:cs="楷体"/>
          <w:color w:val="2B2B2B"/>
          <w:sz w:val="32"/>
          <w:szCs w:val="32"/>
          <w:lang w:val="en-US" w:eastAsia="zh-CN"/>
        </w:rPr>
        <w:t>3</w:t>
      </w:r>
      <w:r>
        <w:rPr>
          <w:rFonts w:hint="eastAsia" w:ascii="楷体" w:hAnsi="楷体" w:eastAsia="楷体" w:cs="楷体"/>
          <w:color w:val="2B2B2B"/>
          <w:sz w:val="32"/>
          <w:szCs w:val="32"/>
        </w:rPr>
        <w:t>人，</w:t>
      </w:r>
      <w:r>
        <w:rPr>
          <w:rFonts w:hint="eastAsia" w:ascii="楷体" w:hAnsi="楷体" w:eastAsia="楷体" w:cs="楷体"/>
          <w:color w:val="2B2B2B"/>
          <w:sz w:val="32"/>
          <w:szCs w:val="32"/>
          <w:lang w:val="en-US" w:eastAsia="zh-CN"/>
        </w:rPr>
        <w:t>(上年度编制10人，实有9人本年度年4月转出6人)。</w:t>
      </w:r>
    </w:p>
    <w:p>
      <w:pPr>
        <w:rPr>
          <w:sz w:val="32"/>
          <w:szCs w:val="32"/>
        </w:rPr>
      </w:pPr>
      <w:r>
        <w:rPr>
          <w:sz w:val="32"/>
          <w:szCs w:val="32"/>
        </w:rPr>
        <w:t xml:space="preserve">    </w:t>
      </w:r>
      <w:r>
        <w:rPr>
          <w:rFonts w:hint="eastAsia"/>
          <w:sz w:val="32"/>
          <w:szCs w:val="32"/>
        </w:rPr>
        <w:t>二、机构设置</w:t>
      </w:r>
      <w:r>
        <w:t xml:space="preserve">    </w:t>
      </w:r>
    </w:p>
    <w:p>
      <w:pPr>
        <w:tabs>
          <w:tab w:val="left" w:pos="690"/>
        </w:tabs>
        <w:jc w:val="both"/>
        <w:rPr>
          <w:rFonts w:hint="default"/>
          <w:sz w:val="32"/>
          <w:szCs w:val="32"/>
          <w:lang w:val="en-US" w:eastAsia="zh-CN"/>
        </w:rPr>
      </w:pPr>
      <w:r>
        <w:rPr>
          <w:rFonts w:hint="eastAsia"/>
          <w:sz w:val="32"/>
          <w:szCs w:val="32"/>
          <w:lang w:val="en-US" w:eastAsia="zh-CN"/>
        </w:rPr>
        <w:t>未设机构</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104.92</w:t>
      </w:r>
      <w:r>
        <w:rPr>
          <w:rFonts w:hint="eastAsia" w:ascii="宋体"/>
          <w:sz w:val="32"/>
          <w:szCs w:val="32"/>
        </w:rPr>
        <w:t xml:space="preserve"> 万元</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104.92</w:t>
      </w:r>
      <w:r>
        <w:rPr>
          <w:rFonts w:hint="eastAsia" w:ascii="宋体"/>
          <w:sz w:val="32"/>
          <w:szCs w:val="32"/>
        </w:rPr>
        <w:t xml:space="preserve">  万元，本年收入中，一般公共预算拨款收入</w:t>
      </w:r>
      <w:r>
        <w:rPr>
          <w:rFonts w:hint="eastAsia" w:ascii="宋体"/>
          <w:sz w:val="32"/>
          <w:szCs w:val="32"/>
          <w:lang w:val="en-US" w:eastAsia="zh-CN"/>
        </w:rPr>
        <w:t>104.92</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104.92</w:t>
      </w:r>
      <w:r>
        <w:rPr>
          <w:rFonts w:hint="eastAsia" w:ascii="宋体"/>
          <w:sz w:val="32"/>
          <w:szCs w:val="32"/>
        </w:rPr>
        <w:t xml:space="preserve"> 万元，其中：基本支出</w:t>
      </w:r>
      <w:r>
        <w:rPr>
          <w:rFonts w:hint="eastAsia" w:ascii="宋体"/>
          <w:sz w:val="32"/>
          <w:szCs w:val="32"/>
          <w:lang w:val="en-US" w:eastAsia="zh-CN"/>
        </w:rPr>
        <w:t>104.92</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%；基本支出中，人员经费  </w:t>
      </w:r>
      <w:r>
        <w:rPr>
          <w:rFonts w:hint="eastAsia" w:ascii="宋体"/>
          <w:sz w:val="32"/>
          <w:szCs w:val="32"/>
          <w:lang w:val="en-US" w:eastAsia="zh-CN"/>
        </w:rPr>
        <w:t>104.92</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104.92</w:t>
      </w:r>
      <w:r>
        <w:rPr>
          <w:rFonts w:hint="eastAsia" w:ascii="宋体"/>
          <w:sz w:val="32"/>
          <w:szCs w:val="32"/>
        </w:rPr>
        <w:t xml:space="preserve"> 万元，其中：一般公共预算拨款</w:t>
      </w:r>
      <w:r>
        <w:rPr>
          <w:rFonts w:hint="eastAsia" w:ascii="宋体"/>
          <w:sz w:val="32"/>
          <w:szCs w:val="32"/>
          <w:lang w:val="en-US" w:eastAsia="zh-CN"/>
        </w:rPr>
        <w:t>104.92</w:t>
      </w:r>
      <w:r>
        <w:rPr>
          <w:rFonts w:hint="eastAsia" w:ascii="宋体"/>
          <w:sz w:val="32"/>
          <w:szCs w:val="32"/>
        </w:rPr>
        <w:t xml:space="preserve">万元。 </w:t>
      </w:r>
      <w:r>
        <w:rPr>
          <w:rFonts w:hint="eastAsia" w:ascii="宋体"/>
          <w:sz w:val="32"/>
          <w:szCs w:val="32"/>
          <w:lang w:val="en-US" w:eastAsia="zh-CN"/>
        </w:rPr>
        <w:t>其中</w:t>
      </w:r>
      <w:r>
        <w:rPr>
          <w:rFonts w:hint="eastAsia" w:ascii="宋体"/>
          <w:sz w:val="32"/>
          <w:szCs w:val="32"/>
        </w:rPr>
        <w:t xml:space="preserve">社会保障和就业支出   </w:t>
      </w:r>
      <w:r>
        <w:rPr>
          <w:rFonts w:hint="eastAsia" w:ascii="宋体"/>
          <w:sz w:val="32"/>
          <w:szCs w:val="32"/>
          <w:lang w:val="en-US" w:eastAsia="zh-CN"/>
        </w:rPr>
        <w:t>10.62</w:t>
      </w:r>
      <w:r>
        <w:rPr>
          <w:rFonts w:hint="eastAsia" w:ascii="宋体"/>
          <w:sz w:val="32"/>
          <w:szCs w:val="32"/>
        </w:rPr>
        <w:t xml:space="preserve"> 万</w:t>
      </w:r>
      <w:r>
        <w:rPr>
          <w:rFonts w:hint="eastAsia" w:ascii="宋体"/>
          <w:sz w:val="32"/>
          <w:szCs w:val="32"/>
          <w:lang w:val="en-US" w:eastAsia="zh-CN"/>
        </w:rPr>
        <w:t>元职业年金5.31万元，其他社会保障和就业支出0.46万元医疗3.36万元公积金7.5万元农林水77.4万元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hint="eastAsia"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104.92</w:t>
      </w:r>
      <w:r>
        <w:rPr>
          <w:rFonts w:hint="eastAsia" w:ascii="宋体"/>
          <w:sz w:val="32"/>
          <w:szCs w:val="32"/>
        </w:rPr>
        <w:t xml:space="preserve"> 万元，其中：基本支出   </w:t>
      </w:r>
      <w:r>
        <w:rPr>
          <w:rFonts w:hint="eastAsia" w:ascii="宋体"/>
          <w:sz w:val="32"/>
          <w:szCs w:val="32"/>
          <w:lang w:val="en-US" w:eastAsia="zh-CN"/>
        </w:rPr>
        <w:t>104.92</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%；基本支出中，人员经费   </w:t>
      </w:r>
      <w:r>
        <w:rPr>
          <w:rFonts w:hint="eastAsia" w:ascii="宋体"/>
          <w:sz w:val="32"/>
          <w:szCs w:val="32"/>
          <w:lang w:val="en-US" w:eastAsia="zh-CN"/>
        </w:rPr>
        <w:t>104.92</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104.92</w:t>
      </w:r>
      <w:r>
        <w:rPr>
          <w:rFonts w:hint="eastAsia" w:ascii="宋体"/>
          <w:sz w:val="32"/>
          <w:szCs w:val="32"/>
        </w:rPr>
        <w:t xml:space="preserve">  万元，其中：人员经费     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国有资产占有使用情况</w:t>
      </w:r>
    </w:p>
    <w:p>
      <w:pPr>
        <w:tabs>
          <w:tab w:val="left" w:pos="710"/>
        </w:tabs>
        <w:rPr>
          <w:rFonts w:ascii="宋体"/>
          <w:sz w:val="32"/>
          <w:szCs w:val="32"/>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  1  辆，用于抽样监测</w:t>
      </w:r>
      <w:r>
        <w:rPr>
          <w:rFonts w:hint="eastAsia" w:ascii="宋体"/>
          <w:sz w:val="32"/>
          <w:szCs w:val="32"/>
        </w:rPr>
        <w:t>（</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GI2NjljNWYyNTRiOTI2MTY0MjFmMjJjNmEzMzcxNmQifQ=="/>
  </w:docVars>
  <w:rsids>
    <w:rsidRoot w:val="00000000"/>
    <w:rsid w:val="29697681"/>
    <w:rsid w:val="46C37540"/>
    <w:rsid w:val="7C5B096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7</Pages>
  <Words>2176</Words>
  <Characters>2311</Characters>
  <Lines>25</Lines>
  <Paragraphs>7</Paragraphs>
  <TotalTime>18</TotalTime>
  <ScaleCrop>false</ScaleCrop>
  <LinksUpToDate>false</LinksUpToDate>
  <CharactersWithSpaces>2723</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2022-09-09T04:47:38Z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56BCD4899E6E4A839C3DAF9054B7E7EE</vt:lpwstr>
  </property>
</Properties>
</file>